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FBD" w:rsidRPr="00AE4FBD" w:rsidRDefault="00C4605A" w:rsidP="00C4605A">
      <w:pPr>
        <w:pStyle w:val="blankline"/>
        <w:rPr>
          <w:rFonts w:asciiTheme="majorHAnsi" w:eastAsia="MS Mincho" w:hAnsiTheme="majorHAnsi" w:cstheme="majorHAnsi"/>
          <w:sz w:val="28"/>
          <w:szCs w:val="28"/>
        </w:rPr>
      </w:pPr>
      <w:bookmarkStart w:id="0" w:name="_GoBack"/>
      <w:bookmarkEnd w:id="0"/>
      <w:proofErr w:type="gramStart"/>
      <w:r w:rsidRPr="00AE4FBD">
        <w:rPr>
          <w:rFonts w:asciiTheme="majorHAnsi" w:eastAsia="MS Mincho" w:hAnsiTheme="majorHAnsi" w:cstheme="majorHAnsi"/>
          <w:b/>
          <w:bCs w:val="0"/>
          <w:sz w:val="28"/>
          <w:szCs w:val="28"/>
          <w:u w:val="single"/>
        </w:rPr>
        <w:t>Description.</w:t>
      </w:r>
      <w:proofErr w:type="gramEnd"/>
      <w:r w:rsidRPr="00AE4FBD">
        <w:rPr>
          <w:rFonts w:asciiTheme="majorHAnsi" w:eastAsia="MS Mincho" w:hAnsiTheme="majorHAnsi" w:cstheme="majorHAnsi"/>
          <w:sz w:val="28"/>
          <w:szCs w:val="28"/>
        </w:rPr>
        <w:t xml:space="preserve">  </w:t>
      </w:r>
    </w:p>
    <w:p w:rsidR="00AE4FBD" w:rsidRDefault="00AE4FBD" w:rsidP="00C4605A">
      <w:pPr>
        <w:pStyle w:val="blankline"/>
        <w:rPr>
          <w:rFonts w:asciiTheme="majorHAnsi" w:eastAsia="MS Mincho" w:hAnsiTheme="majorHAnsi" w:cstheme="majorHAnsi"/>
          <w:sz w:val="22"/>
          <w:szCs w:val="22"/>
        </w:rPr>
      </w:pPr>
    </w:p>
    <w:p w:rsidR="00C4605A" w:rsidRPr="00C4605A" w:rsidRDefault="00C4605A" w:rsidP="00C4605A">
      <w:pPr>
        <w:pStyle w:val="blankline"/>
        <w:rPr>
          <w:rFonts w:asciiTheme="majorHAnsi" w:eastAsia="MS Mincho" w:hAnsiTheme="majorHAnsi" w:cstheme="majorHAnsi"/>
          <w:sz w:val="22"/>
          <w:szCs w:val="22"/>
        </w:rPr>
      </w:pPr>
      <w:r w:rsidRPr="00AE4FBD">
        <w:rPr>
          <w:rFonts w:asciiTheme="majorHAnsi" w:eastAsia="MS Mincho" w:hAnsiTheme="majorHAnsi" w:cstheme="majorHAnsi"/>
          <w:sz w:val="22"/>
          <w:szCs w:val="22"/>
        </w:rPr>
        <w:t>This work consists of installing a textured, high friction surface treatment known as ‘TRAFFICGRIP’</w:t>
      </w:r>
      <w:r w:rsidRPr="00C4605A">
        <w:rPr>
          <w:rFonts w:asciiTheme="majorHAnsi" w:eastAsia="MS Mincho" w:hAnsiTheme="majorHAnsi" w:cstheme="majorHAnsi"/>
          <w:sz w:val="22"/>
          <w:szCs w:val="22"/>
        </w:rPr>
        <w:t xml:space="preserve"> in areas designated and detailed on the plans as supplied by Traffic Calmin</w:t>
      </w:r>
      <w:r w:rsidR="00AE4FBD">
        <w:rPr>
          <w:rFonts w:asciiTheme="majorHAnsi" w:eastAsia="MS Mincho" w:hAnsiTheme="majorHAnsi" w:cstheme="majorHAnsi"/>
          <w:sz w:val="22"/>
          <w:szCs w:val="22"/>
        </w:rPr>
        <w:t xml:space="preserve">g USA </w:t>
      </w:r>
      <w:r w:rsidRPr="00C4605A">
        <w:rPr>
          <w:rFonts w:asciiTheme="majorHAnsi" w:eastAsia="MS Mincho" w:hAnsiTheme="majorHAnsi" w:cstheme="majorHAnsi"/>
          <w:sz w:val="22"/>
          <w:szCs w:val="22"/>
        </w:rPr>
        <w:t xml:space="preserve">with the website: </w:t>
      </w:r>
      <w:hyperlink r:id="rId8" w:history="1">
        <w:r w:rsidRPr="00C4605A">
          <w:rPr>
            <w:rStyle w:val="Hyperlink"/>
            <w:rFonts w:asciiTheme="majorHAnsi" w:eastAsia="MS Mincho" w:hAnsiTheme="majorHAnsi" w:cstheme="majorHAnsi"/>
            <w:sz w:val="22"/>
            <w:szCs w:val="22"/>
          </w:rPr>
          <w:t>www.trafficcalmingusa.com</w:t>
        </w:r>
      </w:hyperlink>
      <w:r w:rsidRPr="00C4605A">
        <w:rPr>
          <w:rFonts w:asciiTheme="majorHAnsi" w:eastAsia="MS Mincho" w:hAnsiTheme="majorHAnsi" w:cstheme="majorHAnsi"/>
          <w:sz w:val="22"/>
          <w:szCs w:val="22"/>
        </w:rPr>
        <w:t>. Address</w:t>
      </w:r>
      <w:r w:rsidR="00FD207B">
        <w:rPr>
          <w:rFonts w:asciiTheme="majorHAnsi" w:eastAsia="MS Mincho" w:hAnsiTheme="majorHAnsi" w:cstheme="majorHAnsi"/>
          <w:sz w:val="22"/>
          <w:szCs w:val="22"/>
        </w:rPr>
        <w:t>:</w:t>
      </w:r>
      <w:r w:rsidRPr="00C4605A">
        <w:rPr>
          <w:rFonts w:asciiTheme="majorHAnsi" w:eastAsia="MS Mincho" w:hAnsiTheme="majorHAnsi" w:cstheme="majorHAnsi"/>
          <w:sz w:val="22"/>
          <w:szCs w:val="22"/>
        </w:rPr>
        <w:t xml:space="preserve"> 317A </w:t>
      </w:r>
      <w:proofErr w:type="spellStart"/>
      <w:r w:rsidRPr="00C4605A">
        <w:rPr>
          <w:rFonts w:asciiTheme="majorHAnsi" w:eastAsia="MS Mincho" w:hAnsiTheme="majorHAnsi" w:cstheme="majorHAnsi"/>
          <w:sz w:val="22"/>
          <w:szCs w:val="22"/>
        </w:rPr>
        <w:t>Northpoint</w:t>
      </w:r>
      <w:proofErr w:type="spellEnd"/>
      <w:r w:rsidRPr="00C4605A">
        <w:rPr>
          <w:rFonts w:asciiTheme="majorHAnsi" w:eastAsia="MS Mincho" w:hAnsiTheme="majorHAnsi" w:cstheme="majorHAnsi"/>
          <w:sz w:val="22"/>
          <w:szCs w:val="22"/>
        </w:rPr>
        <w:t xml:space="preserve"> Parkway, Acworth, GA. 30102.</w:t>
      </w:r>
      <w:r w:rsidR="00AE4FBD">
        <w:rPr>
          <w:rFonts w:asciiTheme="majorHAnsi" w:eastAsia="MS Mincho" w:hAnsiTheme="majorHAnsi" w:cstheme="majorHAnsi"/>
          <w:sz w:val="22"/>
          <w:szCs w:val="22"/>
        </w:rPr>
        <w:t xml:space="preserve"> </w:t>
      </w:r>
      <w:r w:rsidR="00FD207B">
        <w:rPr>
          <w:rFonts w:asciiTheme="majorHAnsi" w:eastAsia="MS Mincho" w:hAnsiTheme="majorHAnsi" w:cstheme="majorHAnsi"/>
          <w:sz w:val="22"/>
          <w:szCs w:val="22"/>
        </w:rPr>
        <w:t>Phone: 770 505 4044</w:t>
      </w:r>
    </w:p>
    <w:p w:rsidR="00C4605A" w:rsidRPr="00C4605A" w:rsidRDefault="00C4605A" w:rsidP="00C4605A">
      <w:pPr>
        <w:pStyle w:val="PlainText"/>
        <w:jc w:val="both"/>
        <w:rPr>
          <w:rFonts w:asciiTheme="majorHAnsi" w:eastAsia="MS Mincho" w:hAnsiTheme="majorHAnsi" w:cstheme="majorHAnsi"/>
          <w:b/>
          <w:bCs w:val="0"/>
          <w:sz w:val="22"/>
          <w:szCs w:val="22"/>
          <w:u w:val="single"/>
        </w:rPr>
      </w:pPr>
    </w:p>
    <w:p w:rsidR="00AE4FBD" w:rsidRPr="00AE4FBD" w:rsidRDefault="00C4605A" w:rsidP="00C4605A">
      <w:pPr>
        <w:pStyle w:val="PlainText"/>
        <w:jc w:val="both"/>
        <w:rPr>
          <w:rFonts w:asciiTheme="majorHAnsi" w:eastAsia="MS Mincho" w:hAnsiTheme="majorHAnsi" w:cstheme="majorHAnsi"/>
          <w:sz w:val="28"/>
          <w:szCs w:val="28"/>
        </w:rPr>
      </w:pPr>
      <w:proofErr w:type="gramStart"/>
      <w:r w:rsidRPr="00AE4FBD">
        <w:rPr>
          <w:rFonts w:asciiTheme="majorHAnsi" w:eastAsia="MS Mincho" w:hAnsiTheme="majorHAnsi" w:cstheme="majorHAnsi"/>
          <w:b/>
          <w:bCs w:val="0"/>
          <w:sz w:val="28"/>
          <w:szCs w:val="28"/>
          <w:u w:val="single"/>
        </w:rPr>
        <w:t>Materials.</w:t>
      </w:r>
      <w:proofErr w:type="gramEnd"/>
      <w:r w:rsidRPr="00AE4FBD">
        <w:rPr>
          <w:rFonts w:asciiTheme="majorHAnsi" w:eastAsia="MS Mincho" w:hAnsiTheme="majorHAnsi" w:cstheme="majorHAnsi"/>
          <w:sz w:val="28"/>
          <w:szCs w:val="28"/>
        </w:rPr>
        <w:t xml:space="preserve">  </w:t>
      </w:r>
    </w:p>
    <w:p w:rsidR="00AE4FBD" w:rsidRDefault="00AE4FBD" w:rsidP="00C4605A">
      <w:pPr>
        <w:pStyle w:val="PlainText"/>
        <w:jc w:val="both"/>
        <w:rPr>
          <w:rFonts w:asciiTheme="majorHAnsi" w:eastAsia="MS Mincho" w:hAnsiTheme="majorHAnsi" w:cstheme="majorHAnsi"/>
          <w:sz w:val="22"/>
          <w:szCs w:val="22"/>
        </w:rPr>
      </w:pPr>
    </w:p>
    <w:p w:rsidR="00C4605A" w:rsidRPr="00C4605A" w:rsidRDefault="00C4605A" w:rsidP="00C4605A">
      <w:pPr>
        <w:pStyle w:val="PlainText"/>
        <w:jc w:val="both"/>
        <w:rPr>
          <w:rFonts w:asciiTheme="majorHAnsi" w:eastAsia="MS Mincho" w:hAnsiTheme="majorHAnsi" w:cstheme="majorHAnsi"/>
          <w:b/>
          <w:bCs w:val="0"/>
          <w:sz w:val="22"/>
          <w:szCs w:val="22"/>
          <w:u w:val="single"/>
        </w:rPr>
      </w:pPr>
      <w:r w:rsidRPr="00C4605A">
        <w:rPr>
          <w:rFonts w:asciiTheme="majorHAnsi" w:eastAsia="MS Mincho" w:hAnsiTheme="majorHAnsi" w:cstheme="majorHAnsi"/>
          <w:sz w:val="22"/>
          <w:szCs w:val="22"/>
        </w:rPr>
        <w:t xml:space="preserve">The materials used for the high friction surface treatment shall consist of a two-part binder and a hard, durable aggregate finish. </w:t>
      </w:r>
    </w:p>
    <w:p w:rsidR="002E0BFC" w:rsidRPr="00C4605A" w:rsidRDefault="002E0BFC" w:rsidP="00C4605A">
      <w:pPr>
        <w:pStyle w:val="PlainText"/>
        <w:jc w:val="both"/>
        <w:rPr>
          <w:rFonts w:asciiTheme="majorHAnsi" w:eastAsia="MS Mincho" w:hAnsiTheme="majorHAnsi" w:cstheme="majorHAnsi"/>
          <w:b/>
          <w:sz w:val="22"/>
          <w:szCs w:val="22"/>
          <w:u w:val="single"/>
        </w:rPr>
      </w:pPr>
    </w:p>
    <w:p w:rsidR="00AE4FBD" w:rsidRPr="00AE4FBD" w:rsidRDefault="00C4605A" w:rsidP="00C4605A">
      <w:pPr>
        <w:pStyle w:val="PlainText"/>
        <w:jc w:val="both"/>
        <w:rPr>
          <w:rFonts w:asciiTheme="majorHAnsi" w:eastAsia="MS Mincho" w:hAnsiTheme="majorHAnsi" w:cstheme="majorHAnsi"/>
          <w:sz w:val="28"/>
          <w:szCs w:val="28"/>
        </w:rPr>
      </w:pPr>
      <w:proofErr w:type="gramStart"/>
      <w:r w:rsidRPr="00AE4FBD">
        <w:rPr>
          <w:rFonts w:asciiTheme="majorHAnsi" w:eastAsia="MS Mincho" w:hAnsiTheme="majorHAnsi" w:cstheme="majorHAnsi"/>
          <w:b/>
          <w:sz w:val="28"/>
          <w:szCs w:val="28"/>
          <w:u w:val="single"/>
        </w:rPr>
        <w:t>Binder.</w:t>
      </w:r>
      <w:proofErr w:type="gramEnd"/>
      <w:r w:rsidRPr="00AE4FBD">
        <w:rPr>
          <w:rFonts w:asciiTheme="majorHAnsi" w:eastAsia="MS Mincho" w:hAnsiTheme="majorHAnsi" w:cstheme="majorHAnsi"/>
          <w:sz w:val="28"/>
          <w:szCs w:val="28"/>
        </w:rPr>
        <w:t xml:space="preserve">  </w:t>
      </w:r>
    </w:p>
    <w:p w:rsidR="00AE4FBD" w:rsidRDefault="00AE4FBD" w:rsidP="00C4605A">
      <w:pPr>
        <w:pStyle w:val="PlainText"/>
        <w:jc w:val="both"/>
        <w:rPr>
          <w:rFonts w:asciiTheme="majorHAnsi" w:hAnsiTheme="majorHAnsi" w:cstheme="majorHAnsi"/>
          <w:sz w:val="22"/>
          <w:szCs w:val="22"/>
        </w:rPr>
      </w:pPr>
    </w:p>
    <w:p w:rsidR="00C4605A" w:rsidRDefault="00C4605A" w:rsidP="00C4605A">
      <w:pPr>
        <w:pStyle w:val="PlainText"/>
        <w:jc w:val="both"/>
        <w:rPr>
          <w:rFonts w:asciiTheme="majorHAnsi" w:hAnsiTheme="majorHAnsi" w:cstheme="majorHAnsi"/>
          <w:sz w:val="22"/>
          <w:szCs w:val="22"/>
        </w:rPr>
      </w:pPr>
      <w:r w:rsidRPr="00C4605A">
        <w:rPr>
          <w:rFonts w:asciiTheme="majorHAnsi" w:hAnsiTheme="majorHAnsi" w:cstheme="majorHAnsi"/>
          <w:sz w:val="22"/>
          <w:szCs w:val="22"/>
        </w:rPr>
        <w:t xml:space="preserve">The binder shall be a two-part cold applied modified exothermic epoxy resin treatment.  The binder shall consist of a thermosetting compound which holds the aggregate firmly in position.  </w:t>
      </w:r>
    </w:p>
    <w:p w:rsidR="00C4605A" w:rsidRDefault="00C4605A" w:rsidP="00C4605A">
      <w:pPr>
        <w:pStyle w:val="PlainText"/>
        <w:jc w:val="both"/>
        <w:rPr>
          <w:rFonts w:asciiTheme="majorHAnsi" w:eastAsia="MS Mincho" w:hAnsiTheme="majorHAnsi" w:cstheme="majorHAnsi"/>
          <w:b/>
          <w:sz w:val="22"/>
          <w:szCs w:val="22"/>
          <w:u w:val="single"/>
        </w:rPr>
      </w:pPr>
    </w:p>
    <w:p w:rsidR="002E0BFC" w:rsidRPr="00C4605A" w:rsidRDefault="002E0BFC" w:rsidP="00C4605A">
      <w:pPr>
        <w:pStyle w:val="PlainText"/>
        <w:jc w:val="both"/>
        <w:rPr>
          <w:rFonts w:asciiTheme="majorHAnsi" w:eastAsia="MS Mincho" w:hAnsiTheme="majorHAnsi" w:cstheme="majorHAnsi"/>
          <w:b/>
          <w:sz w:val="22"/>
          <w:szCs w:val="22"/>
          <w:u w:val="single"/>
        </w:rPr>
      </w:pPr>
    </w:p>
    <w:p w:rsidR="00AE4FBD" w:rsidRPr="00AE4FBD" w:rsidRDefault="00C4605A" w:rsidP="00C4605A">
      <w:pPr>
        <w:pStyle w:val="1Indent2paragraph"/>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left" w:pos="360"/>
          <w:tab w:val="center" w:pos="5760"/>
          <w:tab w:val="left" w:pos="7200"/>
        </w:tabs>
        <w:ind w:left="0" w:firstLine="0"/>
        <w:rPr>
          <w:rFonts w:asciiTheme="majorHAnsi" w:eastAsia="MS Mincho" w:hAnsiTheme="majorHAnsi" w:cstheme="majorHAnsi"/>
          <w:sz w:val="28"/>
          <w:szCs w:val="28"/>
        </w:rPr>
      </w:pPr>
      <w:r w:rsidRPr="00AE4FBD">
        <w:rPr>
          <w:rFonts w:asciiTheme="majorHAnsi" w:eastAsia="MS Mincho" w:hAnsiTheme="majorHAnsi" w:cstheme="majorHAnsi"/>
          <w:b/>
          <w:sz w:val="28"/>
          <w:szCs w:val="28"/>
          <w:u w:val="single"/>
        </w:rPr>
        <w:t>Aggregate.</w:t>
      </w:r>
      <w:r w:rsidRPr="00AE4FBD">
        <w:rPr>
          <w:rFonts w:asciiTheme="majorHAnsi" w:eastAsia="MS Mincho" w:hAnsiTheme="majorHAnsi" w:cstheme="majorHAnsi"/>
          <w:sz w:val="28"/>
          <w:szCs w:val="28"/>
        </w:rPr>
        <w:t xml:space="preserve">  </w:t>
      </w:r>
    </w:p>
    <w:p w:rsidR="00AE4FBD" w:rsidRDefault="00AE4FBD" w:rsidP="00C4605A">
      <w:pPr>
        <w:pStyle w:val="1Indent2paragraph"/>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left" w:pos="360"/>
          <w:tab w:val="center" w:pos="5760"/>
          <w:tab w:val="left" w:pos="7200"/>
        </w:tabs>
        <w:ind w:left="0" w:firstLine="0"/>
        <w:rPr>
          <w:rFonts w:asciiTheme="majorHAnsi" w:eastAsia="MS Mincho" w:hAnsiTheme="majorHAnsi" w:cstheme="majorHAnsi"/>
          <w:sz w:val="22"/>
          <w:szCs w:val="22"/>
        </w:rPr>
      </w:pPr>
    </w:p>
    <w:p w:rsidR="00C4605A" w:rsidRPr="00C4605A" w:rsidRDefault="00C4605A" w:rsidP="00C4605A">
      <w:pPr>
        <w:pStyle w:val="1Indent2paragraph"/>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left" w:pos="360"/>
          <w:tab w:val="center" w:pos="5760"/>
          <w:tab w:val="left" w:pos="7200"/>
        </w:tabs>
        <w:ind w:left="0" w:firstLine="0"/>
        <w:rPr>
          <w:rFonts w:asciiTheme="majorHAnsi" w:hAnsiTheme="majorHAnsi" w:cstheme="majorHAnsi"/>
          <w:sz w:val="22"/>
          <w:szCs w:val="22"/>
        </w:rPr>
      </w:pPr>
      <w:r w:rsidRPr="00C4605A">
        <w:rPr>
          <w:rFonts w:asciiTheme="majorHAnsi" w:hAnsiTheme="majorHAnsi" w:cstheme="majorHAnsi"/>
          <w:sz w:val="22"/>
          <w:szCs w:val="22"/>
        </w:rPr>
        <w:t xml:space="preserve">The aggregate shall be crushed Bauxite.  The aggregate will be delivered to the construction site in clearly labeled bags or sacks.  The aggregate shall be clean, dry and free from foreign matter.  </w:t>
      </w:r>
    </w:p>
    <w:p w:rsidR="002E0BFC" w:rsidRPr="00C4605A" w:rsidRDefault="002E0BFC" w:rsidP="00C4605A">
      <w:pPr>
        <w:jc w:val="both"/>
        <w:rPr>
          <w:rFonts w:asciiTheme="majorHAnsi" w:eastAsia="MS Mincho" w:hAnsiTheme="majorHAnsi" w:cstheme="majorHAnsi"/>
          <w:b/>
          <w:bCs/>
          <w:sz w:val="22"/>
          <w:szCs w:val="22"/>
          <w:u w:val="single"/>
        </w:rPr>
      </w:pPr>
    </w:p>
    <w:p w:rsidR="00C4605A" w:rsidRPr="00AE4FBD" w:rsidRDefault="00C4605A" w:rsidP="00C4605A">
      <w:pPr>
        <w:jc w:val="both"/>
        <w:rPr>
          <w:rFonts w:asciiTheme="majorHAnsi" w:eastAsia="MS Mincho" w:hAnsiTheme="majorHAnsi" w:cstheme="majorHAnsi"/>
          <w:b/>
          <w:bCs/>
          <w:sz w:val="28"/>
          <w:szCs w:val="28"/>
        </w:rPr>
      </w:pPr>
      <w:proofErr w:type="gramStart"/>
      <w:r w:rsidRPr="00AE4FBD">
        <w:rPr>
          <w:rFonts w:asciiTheme="majorHAnsi" w:eastAsia="MS Mincho" w:hAnsiTheme="majorHAnsi" w:cstheme="majorHAnsi"/>
          <w:b/>
          <w:bCs/>
          <w:sz w:val="28"/>
          <w:szCs w:val="28"/>
          <w:u w:val="single"/>
        </w:rPr>
        <w:t>Construction Methods.</w:t>
      </w:r>
      <w:proofErr w:type="gramEnd"/>
      <w:r w:rsidRPr="00AE4FBD">
        <w:rPr>
          <w:rFonts w:asciiTheme="majorHAnsi" w:eastAsia="MS Mincho" w:hAnsiTheme="majorHAnsi" w:cstheme="majorHAnsi"/>
          <w:b/>
          <w:bCs/>
          <w:sz w:val="28"/>
          <w:szCs w:val="28"/>
        </w:rPr>
        <w:t xml:space="preserve"> </w:t>
      </w:r>
    </w:p>
    <w:p w:rsidR="00C4605A" w:rsidRPr="00C4605A" w:rsidRDefault="00C4605A" w:rsidP="00C4605A">
      <w:pPr>
        <w:jc w:val="both"/>
        <w:rPr>
          <w:rFonts w:asciiTheme="majorHAnsi" w:eastAsia="MS Mincho" w:hAnsiTheme="majorHAnsi" w:cstheme="majorHAnsi"/>
          <w:b/>
          <w:bCs/>
          <w:sz w:val="22"/>
          <w:szCs w:val="22"/>
        </w:rPr>
      </w:pPr>
    </w:p>
    <w:p w:rsidR="00C4605A" w:rsidRPr="00C4605A" w:rsidRDefault="00C4605A" w:rsidP="00C4605A">
      <w:pPr>
        <w:jc w:val="both"/>
        <w:rPr>
          <w:rFonts w:asciiTheme="majorHAnsi" w:eastAsia="@PMingLiU" w:hAnsiTheme="majorHAnsi" w:cstheme="majorHAnsi"/>
          <w:sz w:val="22"/>
          <w:szCs w:val="22"/>
        </w:rPr>
      </w:pPr>
      <w:r w:rsidRPr="00C4605A">
        <w:rPr>
          <w:rFonts w:asciiTheme="majorHAnsi" w:eastAsia="MS Mincho" w:hAnsiTheme="majorHAnsi" w:cstheme="majorHAnsi"/>
          <w:bCs/>
          <w:sz w:val="22"/>
          <w:szCs w:val="22"/>
        </w:rPr>
        <w:t>The appli</w:t>
      </w:r>
      <w:r w:rsidR="00AE4FBD">
        <w:rPr>
          <w:rFonts w:asciiTheme="majorHAnsi" w:eastAsia="MS Mincho" w:hAnsiTheme="majorHAnsi" w:cstheme="majorHAnsi"/>
          <w:bCs/>
          <w:sz w:val="22"/>
          <w:szCs w:val="22"/>
        </w:rPr>
        <w:t xml:space="preserve">cation </w:t>
      </w:r>
      <w:r w:rsidRPr="00C4605A">
        <w:rPr>
          <w:rFonts w:asciiTheme="majorHAnsi" w:eastAsia="MS Mincho" w:hAnsiTheme="majorHAnsi" w:cstheme="majorHAnsi"/>
          <w:bCs/>
          <w:sz w:val="22"/>
          <w:szCs w:val="22"/>
        </w:rPr>
        <w:t xml:space="preserve">shall be in accordance with the manufacturer’s recommendations.  </w:t>
      </w:r>
    </w:p>
    <w:p w:rsidR="00C4605A" w:rsidRPr="004321D1" w:rsidRDefault="00C4605A" w:rsidP="00C4605A">
      <w:pPr>
        <w:pStyle w:val="PlainText"/>
        <w:jc w:val="both"/>
        <w:rPr>
          <w:rFonts w:asciiTheme="majorHAnsi" w:hAnsiTheme="majorHAnsi" w:cstheme="majorHAnsi"/>
          <w:b/>
          <w:sz w:val="22"/>
          <w:szCs w:val="22"/>
        </w:rPr>
      </w:pPr>
      <w:r w:rsidRPr="004321D1">
        <w:rPr>
          <w:rFonts w:asciiTheme="majorHAnsi" w:hAnsiTheme="majorHAnsi" w:cstheme="majorHAnsi"/>
          <w:b/>
          <w:sz w:val="22"/>
          <w:szCs w:val="22"/>
        </w:rPr>
        <w:t xml:space="preserve">The two-part </w:t>
      </w:r>
      <w:r w:rsidRPr="004321D1">
        <w:rPr>
          <w:rFonts w:asciiTheme="majorHAnsi" w:eastAsia="@PMingLiU" w:hAnsiTheme="majorHAnsi" w:cstheme="majorHAnsi"/>
          <w:b/>
          <w:sz w:val="22"/>
          <w:szCs w:val="22"/>
        </w:rPr>
        <w:t>modified</w:t>
      </w:r>
      <w:r w:rsidRPr="004321D1">
        <w:rPr>
          <w:rFonts w:asciiTheme="majorHAnsi" w:hAnsiTheme="majorHAnsi" w:cstheme="majorHAnsi"/>
          <w:b/>
          <w:sz w:val="22"/>
          <w:szCs w:val="22"/>
        </w:rPr>
        <w:t xml:space="preserve"> epoxy binder material shall not be applied on a wet surface, when the ground/surface temperature is below 40</w:t>
      </w:r>
      <w:r w:rsidRPr="004321D1">
        <w:rPr>
          <w:rFonts w:asciiTheme="majorHAnsi" w:hAnsiTheme="majorHAnsi" w:cstheme="majorHAnsi"/>
          <w:b/>
          <w:sz w:val="22"/>
          <w:szCs w:val="22"/>
          <w:vertAlign w:val="superscript"/>
        </w:rPr>
        <w:t>o</w:t>
      </w:r>
      <w:r w:rsidRPr="004321D1">
        <w:rPr>
          <w:rFonts w:asciiTheme="majorHAnsi" w:hAnsiTheme="majorHAnsi" w:cstheme="majorHAnsi"/>
          <w:b/>
          <w:sz w:val="22"/>
          <w:szCs w:val="22"/>
        </w:rPr>
        <w:t>F or above 105</w:t>
      </w:r>
      <w:r w:rsidRPr="004321D1">
        <w:rPr>
          <w:rFonts w:asciiTheme="majorHAnsi" w:hAnsiTheme="majorHAnsi" w:cstheme="majorHAnsi"/>
          <w:b/>
          <w:sz w:val="22"/>
          <w:szCs w:val="22"/>
          <w:vertAlign w:val="superscript"/>
        </w:rPr>
        <w:t>o</w:t>
      </w:r>
      <w:r w:rsidRPr="004321D1">
        <w:rPr>
          <w:rFonts w:asciiTheme="majorHAnsi" w:hAnsiTheme="majorHAnsi" w:cstheme="majorHAnsi"/>
          <w:b/>
          <w:sz w:val="22"/>
          <w:szCs w:val="22"/>
        </w:rPr>
        <w:t>F.</w:t>
      </w:r>
      <w:r w:rsidR="004321D1" w:rsidRPr="004321D1">
        <w:rPr>
          <w:rFonts w:asciiTheme="majorHAnsi" w:hAnsiTheme="majorHAnsi" w:cstheme="majorHAnsi"/>
          <w:b/>
          <w:sz w:val="22"/>
          <w:szCs w:val="22"/>
        </w:rPr>
        <w:t xml:space="preserve"> </w:t>
      </w:r>
    </w:p>
    <w:p w:rsidR="00C4605A" w:rsidRPr="00C4605A" w:rsidRDefault="00C4605A" w:rsidP="00C4605A">
      <w:pPr>
        <w:jc w:val="both"/>
        <w:rPr>
          <w:rFonts w:asciiTheme="majorHAnsi" w:hAnsiTheme="majorHAnsi" w:cstheme="majorHAnsi"/>
          <w:sz w:val="22"/>
          <w:szCs w:val="22"/>
        </w:rPr>
      </w:pPr>
    </w:p>
    <w:p w:rsidR="00C4605A" w:rsidRPr="00C4605A" w:rsidRDefault="00C4605A" w:rsidP="00C4605A">
      <w:pPr>
        <w:jc w:val="both"/>
        <w:rPr>
          <w:rFonts w:asciiTheme="majorHAnsi" w:hAnsiTheme="majorHAnsi" w:cstheme="majorHAnsi"/>
          <w:sz w:val="22"/>
          <w:szCs w:val="22"/>
        </w:rPr>
      </w:pPr>
      <w:r w:rsidRPr="00C4605A">
        <w:rPr>
          <w:rFonts w:asciiTheme="majorHAnsi" w:hAnsiTheme="majorHAnsi" w:cstheme="majorHAnsi"/>
          <w:sz w:val="22"/>
          <w:szCs w:val="22"/>
        </w:rPr>
        <w:t xml:space="preserve">Existing surfaces shall be cleaned by use of mechanical sweepers, high pressure air or other methods approved by the Engineer prior to the installation. Concrete surfaces shall be scarified to create a rough textured surface if smooth or less than 20 FNR 40 friction value. Receiving surfaces must be clean, dry and free of all dust, oil, debris and any other material that might interfere with the bond between the epoxy binder material and existing surfaces.  </w:t>
      </w:r>
    </w:p>
    <w:p w:rsidR="00C4605A" w:rsidRPr="00C4605A" w:rsidRDefault="00C4605A" w:rsidP="00C4605A">
      <w:pPr>
        <w:jc w:val="both"/>
        <w:rPr>
          <w:rFonts w:asciiTheme="majorHAnsi" w:hAnsiTheme="majorHAnsi" w:cstheme="majorHAnsi"/>
          <w:sz w:val="22"/>
          <w:szCs w:val="22"/>
        </w:rPr>
      </w:pPr>
    </w:p>
    <w:p w:rsidR="00C4605A" w:rsidRPr="00C4605A" w:rsidRDefault="00C4605A" w:rsidP="00C4605A">
      <w:pPr>
        <w:jc w:val="both"/>
        <w:rPr>
          <w:rFonts w:asciiTheme="majorHAnsi" w:hAnsiTheme="majorHAnsi" w:cstheme="majorHAnsi"/>
          <w:sz w:val="22"/>
          <w:szCs w:val="22"/>
        </w:rPr>
      </w:pPr>
    </w:p>
    <w:p w:rsidR="00C4605A" w:rsidRPr="00C4605A" w:rsidRDefault="00C4605A" w:rsidP="00C4605A">
      <w:pPr>
        <w:jc w:val="both"/>
        <w:rPr>
          <w:rFonts w:asciiTheme="majorHAnsi" w:eastAsia="MS Mincho" w:hAnsiTheme="majorHAnsi" w:cstheme="majorHAnsi"/>
          <w:b/>
          <w:sz w:val="22"/>
          <w:szCs w:val="22"/>
          <w:u w:val="single"/>
        </w:rPr>
      </w:pPr>
    </w:p>
    <w:p w:rsidR="00C4605A" w:rsidRPr="00AE4FBD" w:rsidRDefault="00AE4FBD" w:rsidP="00C4605A">
      <w:pPr>
        <w:jc w:val="both"/>
        <w:rPr>
          <w:rFonts w:asciiTheme="majorHAnsi" w:eastAsia="MS Mincho" w:hAnsiTheme="majorHAnsi" w:cstheme="majorHAnsi"/>
          <w:b/>
          <w:sz w:val="22"/>
          <w:szCs w:val="22"/>
        </w:rPr>
      </w:pPr>
      <w:r>
        <w:rPr>
          <w:rFonts w:asciiTheme="majorHAnsi" w:eastAsia="MS Mincho" w:hAnsiTheme="majorHAnsi" w:cstheme="majorHAnsi"/>
          <w:b/>
          <w:sz w:val="22"/>
          <w:szCs w:val="22"/>
        </w:rPr>
        <w:t xml:space="preserve">                                                                               </w:t>
      </w:r>
      <w:r w:rsidRPr="00AE4FBD">
        <w:rPr>
          <w:rFonts w:asciiTheme="majorHAnsi" w:eastAsia="MS Mincho" w:hAnsiTheme="majorHAnsi" w:cstheme="majorHAnsi"/>
          <w:b/>
          <w:sz w:val="22"/>
          <w:szCs w:val="22"/>
        </w:rPr>
        <w:t>PAGE 1</w:t>
      </w:r>
    </w:p>
    <w:p w:rsidR="00AE4FBD" w:rsidRDefault="00AE4FBD" w:rsidP="00C4605A">
      <w:pPr>
        <w:jc w:val="both"/>
        <w:rPr>
          <w:rFonts w:asciiTheme="majorHAnsi" w:eastAsia="MS Mincho" w:hAnsiTheme="majorHAnsi" w:cstheme="majorHAnsi"/>
          <w:b/>
          <w:sz w:val="28"/>
          <w:szCs w:val="28"/>
          <w:u w:val="single"/>
        </w:rPr>
      </w:pPr>
    </w:p>
    <w:p w:rsidR="00C4605A" w:rsidRPr="00AE4FBD" w:rsidRDefault="00C4605A" w:rsidP="00C4605A">
      <w:pPr>
        <w:jc w:val="both"/>
        <w:rPr>
          <w:rFonts w:asciiTheme="majorHAnsi" w:eastAsia="MS Mincho" w:hAnsiTheme="majorHAnsi" w:cstheme="majorHAnsi"/>
          <w:b/>
          <w:sz w:val="28"/>
          <w:szCs w:val="28"/>
        </w:rPr>
      </w:pPr>
      <w:proofErr w:type="gramStart"/>
      <w:r w:rsidRPr="00AE4FBD">
        <w:rPr>
          <w:rFonts w:asciiTheme="majorHAnsi" w:eastAsia="MS Mincho" w:hAnsiTheme="majorHAnsi" w:cstheme="majorHAnsi"/>
          <w:b/>
          <w:sz w:val="28"/>
          <w:szCs w:val="28"/>
          <w:u w:val="single"/>
        </w:rPr>
        <w:t>Application of the Binder.</w:t>
      </w:r>
      <w:proofErr w:type="gramEnd"/>
      <w:r w:rsidRPr="00AE4FBD">
        <w:rPr>
          <w:rFonts w:asciiTheme="majorHAnsi" w:eastAsia="MS Mincho" w:hAnsiTheme="majorHAnsi" w:cstheme="majorHAnsi"/>
          <w:b/>
          <w:sz w:val="28"/>
          <w:szCs w:val="28"/>
        </w:rPr>
        <w:t xml:space="preserve">  </w:t>
      </w:r>
    </w:p>
    <w:p w:rsidR="00C4605A" w:rsidRPr="00C4605A" w:rsidRDefault="00C4605A" w:rsidP="00C4605A">
      <w:pPr>
        <w:widowControl w:val="0"/>
        <w:autoSpaceDE w:val="0"/>
        <w:autoSpaceDN w:val="0"/>
        <w:adjustRightInd w:val="0"/>
        <w:jc w:val="both"/>
        <w:rPr>
          <w:rFonts w:asciiTheme="majorHAnsi" w:eastAsia="MS Mincho" w:hAnsiTheme="majorHAnsi" w:cstheme="majorHAnsi"/>
          <w:sz w:val="22"/>
          <w:szCs w:val="22"/>
        </w:rPr>
      </w:pPr>
    </w:p>
    <w:p w:rsidR="00C4605A" w:rsidRPr="00C4605A" w:rsidRDefault="00C4605A" w:rsidP="00C4605A">
      <w:pPr>
        <w:widowControl w:val="0"/>
        <w:autoSpaceDE w:val="0"/>
        <w:autoSpaceDN w:val="0"/>
        <w:adjustRightInd w:val="0"/>
        <w:jc w:val="both"/>
        <w:rPr>
          <w:rFonts w:asciiTheme="majorHAnsi" w:hAnsiTheme="majorHAnsi" w:cstheme="majorHAnsi"/>
          <w:sz w:val="22"/>
          <w:szCs w:val="22"/>
        </w:rPr>
      </w:pPr>
      <w:r w:rsidRPr="00C4605A">
        <w:rPr>
          <w:rFonts w:asciiTheme="majorHAnsi" w:eastAsia="MS Mincho" w:hAnsiTheme="majorHAnsi" w:cstheme="majorHAnsi"/>
          <w:sz w:val="22"/>
          <w:szCs w:val="22"/>
        </w:rPr>
        <w:t xml:space="preserve">The epoxy (Part A) and the Amine Hardener (Part B) are proportioned one to one ratio </w:t>
      </w:r>
      <w:r w:rsidRPr="00C4605A">
        <w:rPr>
          <w:rFonts w:asciiTheme="majorHAnsi" w:hAnsiTheme="majorHAnsi" w:cstheme="majorHAnsi"/>
          <w:sz w:val="22"/>
          <w:szCs w:val="22"/>
        </w:rPr>
        <w:t>The two-part modified epoxy binder components shall be proportioned to the correct ratio, and mixed using a trailer mounted application machine Once mixed the epoxy binder shall be applied onto the asphalt or concrete and uniformly spread by means serrated-edged squeegees.</w:t>
      </w:r>
    </w:p>
    <w:p w:rsidR="00C4605A" w:rsidRPr="00C4605A" w:rsidRDefault="00C4605A" w:rsidP="00C4605A">
      <w:pPr>
        <w:widowControl w:val="0"/>
        <w:autoSpaceDE w:val="0"/>
        <w:autoSpaceDN w:val="0"/>
        <w:adjustRightInd w:val="0"/>
        <w:jc w:val="both"/>
        <w:rPr>
          <w:rFonts w:asciiTheme="majorHAnsi" w:hAnsiTheme="majorHAnsi" w:cstheme="majorHAnsi"/>
          <w:sz w:val="22"/>
          <w:szCs w:val="22"/>
        </w:rPr>
      </w:pPr>
    </w:p>
    <w:p w:rsidR="00C4605A" w:rsidRPr="00C4605A" w:rsidRDefault="00C4605A" w:rsidP="00C4605A">
      <w:pPr>
        <w:jc w:val="both"/>
        <w:rPr>
          <w:rFonts w:asciiTheme="majorHAnsi" w:hAnsiTheme="majorHAnsi" w:cstheme="majorHAnsi"/>
          <w:sz w:val="22"/>
          <w:szCs w:val="22"/>
        </w:rPr>
      </w:pPr>
      <w:r w:rsidRPr="00C4605A">
        <w:rPr>
          <w:rFonts w:asciiTheme="majorHAnsi" w:hAnsiTheme="majorHAnsi" w:cstheme="majorHAnsi"/>
          <w:sz w:val="22"/>
          <w:szCs w:val="22"/>
        </w:rPr>
        <w:t xml:space="preserve">The in-place thickness of the mixed epoxy shall be approximately 60-80 mils above the pavement surface.  For irregular surfaces, the application rate may be adjusted, as determined by the manufacturer's representative.  </w:t>
      </w:r>
    </w:p>
    <w:p w:rsidR="00C4605A" w:rsidRPr="00C4605A" w:rsidRDefault="00C4605A" w:rsidP="00C4605A">
      <w:pPr>
        <w:widowControl w:val="0"/>
        <w:autoSpaceDE w:val="0"/>
        <w:autoSpaceDN w:val="0"/>
        <w:adjustRightInd w:val="0"/>
        <w:jc w:val="both"/>
        <w:rPr>
          <w:rFonts w:asciiTheme="majorHAnsi" w:hAnsiTheme="majorHAnsi" w:cstheme="majorHAnsi"/>
          <w:sz w:val="22"/>
          <w:szCs w:val="22"/>
        </w:rPr>
      </w:pPr>
    </w:p>
    <w:p w:rsidR="00C4605A" w:rsidRPr="00AE4FBD" w:rsidRDefault="00C4605A" w:rsidP="00C4605A">
      <w:pPr>
        <w:jc w:val="both"/>
        <w:rPr>
          <w:rFonts w:asciiTheme="majorHAnsi" w:eastAsia="MS Mincho" w:hAnsiTheme="majorHAnsi" w:cstheme="majorHAnsi"/>
          <w:sz w:val="28"/>
          <w:szCs w:val="28"/>
        </w:rPr>
      </w:pPr>
      <w:proofErr w:type="gramStart"/>
      <w:r w:rsidRPr="00AE4FBD">
        <w:rPr>
          <w:rFonts w:asciiTheme="majorHAnsi" w:eastAsia="MS Mincho" w:hAnsiTheme="majorHAnsi" w:cstheme="majorHAnsi"/>
          <w:b/>
          <w:sz w:val="28"/>
          <w:szCs w:val="28"/>
          <w:u w:val="single"/>
        </w:rPr>
        <w:t>Application of the Aggregate.</w:t>
      </w:r>
      <w:proofErr w:type="gramEnd"/>
      <w:r w:rsidRPr="00AE4FBD">
        <w:rPr>
          <w:rFonts w:asciiTheme="majorHAnsi" w:eastAsia="MS Mincho" w:hAnsiTheme="majorHAnsi" w:cstheme="majorHAnsi"/>
          <w:sz w:val="28"/>
          <w:szCs w:val="28"/>
        </w:rPr>
        <w:t xml:space="preserve">  </w:t>
      </w:r>
    </w:p>
    <w:p w:rsidR="00C4605A" w:rsidRPr="00AE4FBD" w:rsidRDefault="00C4605A" w:rsidP="00C4605A">
      <w:pPr>
        <w:jc w:val="both"/>
        <w:rPr>
          <w:rFonts w:asciiTheme="majorHAnsi" w:eastAsia="MS Mincho" w:hAnsiTheme="majorHAnsi" w:cstheme="majorHAnsi"/>
          <w:sz w:val="28"/>
          <w:szCs w:val="28"/>
        </w:rPr>
      </w:pPr>
    </w:p>
    <w:p w:rsidR="00C4605A" w:rsidRPr="00C4605A" w:rsidRDefault="00C4605A" w:rsidP="00C4605A">
      <w:pPr>
        <w:jc w:val="both"/>
        <w:rPr>
          <w:rFonts w:asciiTheme="majorHAnsi" w:hAnsiTheme="majorHAnsi" w:cstheme="majorHAnsi"/>
          <w:sz w:val="22"/>
          <w:szCs w:val="22"/>
        </w:rPr>
      </w:pPr>
      <w:r w:rsidRPr="00C4605A">
        <w:rPr>
          <w:rFonts w:asciiTheme="majorHAnsi" w:hAnsiTheme="majorHAnsi" w:cstheme="majorHAnsi"/>
          <w:sz w:val="22"/>
          <w:szCs w:val="22"/>
        </w:rPr>
        <w:t xml:space="preserve">The dry aggregate shall be immediately applied onto the epoxy binder prior to the epoxy binder reaching its gel time coverage.  Application of the stone aggregate is achieved by vertical drop stone applicators.  Complete coverage of the "wet" epoxy binder with aggregate is necessary to achieve a uniform surface.  No exposed wet spots shall be visible once the aggregate is placed.  </w:t>
      </w:r>
    </w:p>
    <w:p w:rsidR="002E0BFC" w:rsidRDefault="002E0BFC" w:rsidP="00C4605A">
      <w:pPr>
        <w:jc w:val="both"/>
        <w:rPr>
          <w:rFonts w:asciiTheme="majorHAnsi" w:eastAsia="MS Mincho" w:hAnsiTheme="majorHAnsi" w:cstheme="majorHAnsi"/>
          <w:b/>
          <w:sz w:val="22"/>
          <w:szCs w:val="22"/>
          <w:u w:val="single"/>
        </w:rPr>
      </w:pPr>
    </w:p>
    <w:p w:rsidR="00C4605A" w:rsidRPr="00AE4FBD" w:rsidRDefault="00C4605A" w:rsidP="00C4605A">
      <w:pPr>
        <w:jc w:val="both"/>
        <w:rPr>
          <w:rFonts w:asciiTheme="majorHAnsi" w:eastAsia="MS Mincho" w:hAnsiTheme="majorHAnsi" w:cstheme="majorHAnsi"/>
          <w:b/>
          <w:sz w:val="28"/>
          <w:szCs w:val="28"/>
        </w:rPr>
      </w:pPr>
      <w:r w:rsidRPr="00AE4FBD">
        <w:rPr>
          <w:rFonts w:asciiTheme="majorHAnsi" w:eastAsia="MS Mincho" w:hAnsiTheme="majorHAnsi" w:cstheme="majorHAnsi"/>
          <w:b/>
          <w:sz w:val="28"/>
          <w:szCs w:val="28"/>
          <w:u w:val="single"/>
        </w:rPr>
        <w:t>Curing</w:t>
      </w:r>
      <w:r w:rsidRPr="00AE4FBD">
        <w:rPr>
          <w:rFonts w:asciiTheme="majorHAnsi" w:eastAsia="MS Mincho" w:hAnsiTheme="majorHAnsi" w:cstheme="majorHAnsi"/>
          <w:b/>
          <w:sz w:val="28"/>
          <w:szCs w:val="28"/>
        </w:rPr>
        <w:t xml:space="preserve">  </w:t>
      </w:r>
    </w:p>
    <w:p w:rsidR="00C4605A" w:rsidRPr="00C4605A" w:rsidRDefault="00C4605A" w:rsidP="00C4605A">
      <w:pPr>
        <w:jc w:val="both"/>
        <w:rPr>
          <w:rFonts w:asciiTheme="majorHAnsi" w:eastAsia="MS Mincho" w:hAnsiTheme="majorHAnsi" w:cstheme="majorHAnsi"/>
          <w:b/>
          <w:sz w:val="22"/>
          <w:szCs w:val="22"/>
        </w:rPr>
      </w:pPr>
    </w:p>
    <w:p w:rsidR="00C4605A" w:rsidRPr="00C4605A" w:rsidRDefault="00C4605A" w:rsidP="00C4605A">
      <w:pPr>
        <w:jc w:val="both"/>
        <w:rPr>
          <w:rFonts w:asciiTheme="majorHAnsi" w:hAnsiTheme="majorHAnsi" w:cstheme="majorHAnsi"/>
          <w:sz w:val="22"/>
          <w:szCs w:val="22"/>
        </w:rPr>
      </w:pPr>
      <w:r w:rsidRPr="00C4605A">
        <w:rPr>
          <w:rFonts w:asciiTheme="majorHAnsi" w:eastAsia="@PMingLiU" w:hAnsiTheme="majorHAnsi" w:cstheme="majorHAnsi"/>
          <w:sz w:val="22"/>
          <w:szCs w:val="22"/>
        </w:rPr>
        <w:t xml:space="preserve">The treatment shall be allowed to cure typically approximately three hours at an ambient temperature of </w:t>
      </w:r>
      <w:r w:rsidRPr="00C4605A">
        <w:rPr>
          <w:rFonts w:asciiTheme="majorHAnsi" w:hAnsiTheme="majorHAnsi" w:cstheme="majorHAnsi"/>
          <w:sz w:val="22"/>
          <w:szCs w:val="22"/>
        </w:rPr>
        <w:t>75</w:t>
      </w:r>
      <w:r w:rsidRPr="00C4605A">
        <w:rPr>
          <w:rFonts w:asciiTheme="majorHAnsi" w:hAnsiTheme="majorHAnsi" w:cstheme="majorHAnsi"/>
          <w:sz w:val="22"/>
          <w:szCs w:val="22"/>
          <w:vertAlign w:val="superscript"/>
        </w:rPr>
        <w:t>o</w:t>
      </w:r>
      <w:r w:rsidRPr="00C4605A">
        <w:rPr>
          <w:rFonts w:asciiTheme="majorHAnsi" w:hAnsiTheme="majorHAnsi" w:cstheme="majorHAnsi"/>
          <w:sz w:val="22"/>
          <w:szCs w:val="22"/>
        </w:rPr>
        <w:t>F and rising.  Excess aggregate shall be r</w:t>
      </w:r>
      <w:r w:rsidRPr="00C4605A">
        <w:rPr>
          <w:rFonts w:asciiTheme="majorHAnsi" w:eastAsia="@PMingLiU" w:hAnsiTheme="majorHAnsi" w:cstheme="majorHAnsi"/>
          <w:sz w:val="22"/>
          <w:szCs w:val="22"/>
        </w:rPr>
        <w:t>emoved by</w:t>
      </w:r>
      <w:r w:rsidRPr="00C4605A">
        <w:rPr>
          <w:rFonts w:asciiTheme="majorHAnsi" w:hAnsiTheme="majorHAnsi" w:cstheme="majorHAnsi"/>
          <w:sz w:val="22"/>
          <w:szCs w:val="22"/>
        </w:rPr>
        <w:t xml:space="preserve"> mechanical sweeping, or suction sweeping </w:t>
      </w:r>
      <w:r w:rsidRPr="00C4605A">
        <w:rPr>
          <w:rFonts w:asciiTheme="majorHAnsi" w:eastAsia="@PMingLiU" w:hAnsiTheme="majorHAnsi" w:cstheme="majorHAnsi"/>
          <w:sz w:val="22"/>
          <w:szCs w:val="22"/>
        </w:rPr>
        <w:t>before opening to traffic.  The</w:t>
      </w:r>
      <w:r w:rsidRPr="00C4605A">
        <w:rPr>
          <w:rFonts w:asciiTheme="majorHAnsi" w:hAnsiTheme="majorHAnsi" w:cstheme="majorHAnsi"/>
          <w:sz w:val="22"/>
          <w:szCs w:val="22"/>
        </w:rPr>
        <w:t xml:space="preserve"> treated surfaces shall be protected from traffic and environmental effects until the area has cured.  </w:t>
      </w:r>
    </w:p>
    <w:p w:rsidR="00C4605A" w:rsidRPr="00C4605A" w:rsidRDefault="00C4605A" w:rsidP="00C4605A">
      <w:pPr>
        <w:jc w:val="both"/>
        <w:rPr>
          <w:rFonts w:asciiTheme="majorHAnsi" w:hAnsiTheme="majorHAnsi" w:cstheme="majorHAnsi"/>
          <w:sz w:val="22"/>
          <w:szCs w:val="22"/>
        </w:rPr>
      </w:pPr>
    </w:p>
    <w:p w:rsidR="00AE4FBD" w:rsidRDefault="00C4605A" w:rsidP="00C4605A">
      <w:pPr>
        <w:pStyle w:val="PlainText"/>
        <w:jc w:val="both"/>
        <w:rPr>
          <w:rFonts w:asciiTheme="majorHAnsi" w:eastAsia="MS Mincho" w:hAnsiTheme="majorHAnsi" w:cstheme="majorHAnsi"/>
          <w:sz w:val="22"/>
          <w:szCs w:val="22"/>
        </w:rPr>
      </w:pPr>
      <w:proofErr w:type="gramStart"/>
      <w:r w:rsidRPr="00AE4FBD">
        <w:rPr>
          <w:rFonts w:asciiTheme="majorHAnsi" w:eastAsia="MS Mincho" w:hAnsiTheme="majorHAnsi" w:cstheme="majorHAnsi"/>
          <w:b/>
          <w:bCs w:val="0"/>
          <w:sz w:val="28"/>
          <w:szCs w:val="28"/>
          <w:u w:val="single"/>
        </w:rPr>
        <w:t>Method of Measurement</w:t>
      </w:r>
      <w:r w:rsidRPr="00C4605A">
        <w:rPr>
          <w:rFonts w:asciiTheme="majorHAnsi" w:eastAsia="MS Mincho" w:hAnsiTheme="majorHAnsi" w:cstheme="majorHAnsi"/>
          <w:sz w:val="22"/>
          <w:szCs w:val="22"/>
        </w:rPr>
        <w:t>.</w:t>
      </w:r>
      <w:proofErr w:type="gramEnd"/>
      <w:r w:rsidRPr="00C4605A">
        <w:rPr>
          <w:rFonts w:asciiTheme="majorHAnsi" w:eastAsia="MS Mincho" w:hAnsiTheme="majorHAnsi" w:cstheme="majorHAnsi"/>
          <w:sz w:val="22"/>
          <w:szCs w:val="22"/>
        </w:rPr>
        <w:t xml:space="preserve">  </w:t>
      </w:r>
    </w:p>
    <w:p w:rsidR="00AE4FBD" w:rsidRDefault="00AE4FBD" w:rsidP="00C4605A">
      <w:pPr>
        <w:pStyle w:val="PlainText"/>
        <w:jc w:val="both"/>
        <w:rPr>
          <w:rFonts w:asciiTheme="majorHAnsi" w:eastAsia="MS Mincho" w:hAnsiTheme="majorHAnsi" w:cstheme="majorHAnsi"/>
          <w:sz w:val="22"/>
          <w:szCs w:val="22"/>
        </w:rPr>
      </w:pPr>
    </w:p>
    <w:p w:rsidR="00C4605A" w:rsidRPr="00C4605A" w:rsidRDefault="00AE4FBD" w:rsidP="00C4605A">
      <w:pPr>
        <w:pStyle w:val="PlainText"/>
        <w:jc w:val="both"/>
        <w:rPr>
          <w:rFonts w:asciiTheme="majorHAnsi" w:eastAsia="MS Mincho" w:hAnsiTheme="majorHAnsi" w:cstheme="majorHAnsi"/>
          <w:sz w:val="22"/>
          <w:szCs w:val="22"/>
        </w:rPr>
      </w:pPr>
      <w:r>
        <w:rPr>
          <w:rFonts w:asciiTheme="majorHAnsi" w:eastAsia="MS Mincho" w:hAnsiTheme="majorHAnsi" w:cstheme="majorHAnsi"/>
          <w:sz w:val="22"/>
          <w:szCs w:val="22"/>
        </w:rPr>
        <w:t>M</w:t>
      </w:r>
      <w:r w:rsidR="00C4605A" w:rsidRPr="00C4605A">
        <w:rPr>
          <w:rFonts w:asciiTheme="majorHAnsi" w:eastAsia="MS Mincho" w:hAnsiTheme="majorHAnsi" w:cstheme="majorHAnsi"/>
          <w:sz w:val="22"/>
          <w:szCs w:val="22"/>
        </w:rPr>
        <w:t xml:space="preserve">easured by the square feet, complete in place and accepted.  </w:t>
      </w:r>
    </w:p>
    <w:p w:rsidR="00C4605A" w:rsidRPr="00C4605A" w:rsidRDefault="00C4605A" w:rsidP="00C4605A">
      <w:pPr>
        <w:pStyle w:val="PlainText"/>
        <w:jc w:val="both"/>
        <w:rPr>
          <w:rFonts w:asciiTheme="majorHAnsi" w:eastAsia="MS Mincho" w:hAnsiTheme="majorHAnsi" w:cstheme="majorHAnsi"/>
          <w:b/>
          <w:bCs w:val="0"/>
          <w:sz w:val="22"/>
          <w:szCs w:val="22"/>
          <w:u w:val="single"/>
        </w:rPr>
      </w:pPr>
    </w:p>
    <w:p w:rsidR="00C4605A" w:rsidRPr="00C4605A" w:rsidRDefault="00C4605A" w:rsidP="00C4605A">
      <w:pPr>
        <w:pStyle w:val="PlainText"/>
        <w:jc w:val="both"/>
        <w:rPr>
          <w:rFonts w:asciiTheme="majorHAnsi" w:eastAsia="MS Mincho" w:hAnsiTheme="majorHAnsi" w:cstheme="majorHAnsi"/>
          <w:sz w:val="22"/>
          <w:szCs w:val="22"/>
        </w:rPr>
      </w:pPr>
      <w:proofErr w:type="gramStart"/>
      <w:r w:rsidRPr="00AE4FBD">
        <w:rPr>
          <w:rFonts w:asciiTheme="majorHAnsi" w:eastAsia="MS Mincho" w:hAnsiTheme="majorHAnsi" w:cstheme="majorHAnsi"/>
          <w:b/>
          <w:bCs w:val="0"/>
          <w:sz w:val="28"/>
          <w:szCs w:val="28"/>
          <w:u w:val="single"/>
        </w:rPr>
        <w:t>Basis of Payment</w:t>
      </w:r>
      <w:r w:rsidRPr="00C4605A">
        <w:rPr>
          <w:rFonts w:asciiTheme="majorHAnsi" w:eastAsia="MS Mincho" w:hAnsiTheme="majorHAnsi" w:cstheme="majorHAnsi"/>
          <w:b/>
          <w:bCs w:val="0"/>
          <w:sz w:val="22"/>
          <w:szCs w:val="22"/>
          <w:u w:val="single"/>
        </w:rPr>
        <w:t>.</w:t>
      </w:r>
      <w:proofErr w:type="gramEnd"/>
      <w:r w:rsidRPr="00C4605A">
        <w:rPr>
          <w:rFonts w:asciiTheme="majorHAnsi" w:eastAsia="MS Mincho" w:hAnsiTheme="majorHAnsi" w:cstheme="majorHAnsi"/>
          <w:sz w:val="22"/>
          <w:szCs w:val="22"/>
        </w:rPr>
        <w:t xml:space="preserve">  High friction surface treatment, measured as prescribed above, will be paid for at the contract unit price bid per square feet, which price shall be full compensation for furnishing all equipment, tools, labor, materials, and for all pertinent operations necessary to complete the work</w:t>
      </w:r>
    </w:p>
    <w:p w:rsidR="00C4605A" w:rsidRDefault="00C4605A" w:rsidP="00C4605A">
      <w:pPr>
        <w:pStyle w:val="PlainText"/>
        <w:rPr>
          <w:rFonts w:asciiTheme="majorHAnsi" w:eastAsia="MS Mincho" w:hAnsiTheme="majorHAnsi" w:cstheme="majorHAnsi"/>
          <w:sz w:val="22"/>
          <w:szCs w:val="22"/>
        </w:rPr>
      </w:pPr>
    </w:p>
    <w:p w:rsidR="00AE4FBD" w:rsidRPr="00C4605A" w:rsidRDefault="00AE4FBD" w:rsidP="00C4605A">
      <w:pPr>
        <w:pStyle w:val="PlainText"/>
        <w:rPr>
          <w:rFonts w:asciiTheme="majorHAnsi" w:eastAsia="MS Mincho" w:hAnsiTheme="majorHAnsi" w:cstheme="majorHAnsi"/>
          <w:sz w:val="22"/>
          <w:szCs w:val="22"/>
        </w:rPr>
      </w:pPr>
    </w:p>
    <w:p w:rsidR="00AE4FBD" w:rsidRPr="00AE4FBD" w:rsidRDefault="00AE4FBD" w:rsidP="00AE4FBD">
      <w:pPr>
        <w:jc w:val="both"/>
        <w:rPr>
          <w:rFonts w:asciiTheme="majorHAnsi" w:eastAsia="MS Mincho" w:hAnsiTheme="majorHAnsi" w:cstheme="majorHAnsi"/>
          <w:b/>
          <w:sz w:val="22"/>
          <w:szCs w:val="22"/>
        </w:rPr>
      </w:pPr>
      <w:r>
        <w:rPr>
          <w:rFonts w:asciiTheme="majorHAnsi" w:eastAsia="MS Mincho" w:hAnsiTheme="majorHAnsi" w:cstheme="majorHAnsi"/>
          <w:b/>
          <w:sz w:val="22"/>
          <w:szCs w:val="22"/>
        </w:rPr>
        <w:t xml:space="preserve">                                                                               PAGE 2</w:t>
      </w:r>
    </w:p>
    <w:p w:rsidR="00AE4FBD" w:rsidRPr="00C4605A" w:rsidRDefault="00AE4FBD">
      <w:pPr>
        <w:rPr>
          <w:rFonts w:asciiTheme="majorHAnsi" w:hAnsiTheme="majorHAnsi" w:cstheme="majorHAnsi"/>
          <w:sz w:val="22"/>
          <w:szCs w:val="22"/>
        </w:rPr>
      </w:pPr>
    </w:p>
    <w:sectPr w:rsidR="00AE4FBD" w:rsidRPr="00C4605A" w:rsidSect="00476C2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45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FB5" w:rsidRDefault="00A93FB5" w:rsidP="0096199D">
      <w:r>
        <w:separator/>
      </w:r>
    </w:p>
  </w:endnote>
  <w:endnote w:type="continuationSeparator" w:id="0">
    <w:p w:rsidR="00A93FB5" w:rsidRDefault="00A93FB5" w:rsidP="0096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6E" w:rsidRDefault="00C52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9F4" w:rsidRPr="00BE19F4" w:rsidRDefault="002E0BFC" w:rsidP="00BE19F4">
    <w:pPr>
      <w:pStyle w:val="Footer"/>
      <w:jc w:val="center"/>
      <w:rPr>
        <w:sz w:val="22"/>
      </w:rPr>
    </w:pPr>
    <w:r>
      <w:rPr>
        <w:sz w:val="22"/>
      </w:rPr>
      <w:t>Traffic Calming</w:t>
    </w:r>
    <w:r w:rsidR="00AC45DF">
      <w:rPr>
        <w:sz w:val="22"/>
      </w:rPr>
      <w:t xml:space="preserve"> USA</w:t>
    </w:r>
    <w:r w:rsidR="00C4605A">
      <w:rPr>
        <w:sz w:val="22"/>
      </w:rPr>
      <w:t xml:space="preserve">          317A </w:t>
    </w:r>
    <w:proofErr w:type="spellStart"/>
    <w:r w:rsidR="00C4605A">
      <w:rPr>
        <w:sz w:val="22"/>
      </w:rPr>
      <w:t>Northpoint</w:t>
    </w:r>
    <w:proofErr w:type="spellEnd"/>
    <w:r w:rsidR="00C4605A">
      <w:rPr>
        <w:sz w:val="22"/>
      </w:rPr>
      <w:t xml:space="preserve"> Parkway         Acworth, GA 30102</w:t>
    </w:r>
  </w:p>
  <w:p w:rsidR="00BE19F4" w:rsidRPr="00BE19F4" w:rsidRDefault="00BE19F4" w:rsidP="00BE19F4">
    <w:pPr>
      <w:pStyle w:val="Footer"/>
      <w:jc w:val="center"/>
      <w:rPr>
        <w:sz w:val="22"/>
      </w:rPr>
    </w:pPr>
    <w:r w:rsidRPr="00BE19F4">
      <w:rPr>
        <w:sz w:val="22"/>
      </w:rPr>
      <w:t xml:space="preserve">Phone: 770-505-4044           Fax: 770-505-4081 </w:t>
    </w:r>
    <w:r w:rsidR="00AC45DF">
      <w:rPr>
        <w:sz w:val="22"/>
      </w:rPr>
      <w:t xml:space="preserve">      </w:t>
    </w:r>
    <w:r w:rsidR="00AC45DF">
      <w:rPr>
        <w:sz w:val="22"/>
      </w:rPr>
      <w:tab/>
      <w:t>www.trafficcalmingusa.com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6E" w:rsidRDefault="00C52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FB5" w:rsidRDefault="00A93FB5" w:rsidP="0096199D">
      <w:r>
        <w:separator/>
      </w:r>
    </w:p>
  </w:footnote>
  <w:footnote w:type="continuationSeparator" w:id="0">
    <w:p w:rsidR="00A93FB5" w:rsidRDefault="00A93FB5" w:rsidP="00961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6E" w:rsidRDefault="00C52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B9A" w:rsidRDefault="002E0BFC" w:rsidP="00476C2E">
    <w:pPr>
      <w:pStyle w:val="Header"/>
      <w:rPr>
        <w:color w:val="FFFFFF" w:themeColor="background1"/>
        <w:sz w:val="48"/>
      </w:rPr>
    </w:pPr>
    <w:r>
      <w:rPr>
        <w:noProof/>
        <w:color w:val="FFFFFF" w:themeColor="background1"/>
        <w:sz w:val="48"/>
      </w:rPr>
      <mc:AlternateContent>
        <mc:Choice Requires="wps">
          <w:drawing>
            <wp:anchor distT="0" distB="0" distL="114300" distR="114300" simplePos="0" relativeHeight="251657215" behindDoc="1" locked="0" layoutInCell="1" allowOverlap="1" wp14:anchorId="713948A5" wp14:editId="3DA4DAA7">
              <wp:simplePos x="0" y="0"/>
              <wp:positionH relativeFrom="column">
                <wp:posOffset>0</wp:posOffset>
              </wp:positionH>
              <wp:positionV relativeFrom="paragraph">
                <wp:posOffset>304800</wp:posOffset>
              </wp:positionV>
              <wp:extent cx="3057525" cy="685800"/>
              <wp:effectExtent l="0" t="0" r="9525" b="381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685800"/>
                      </a:xfrm>
                      <a:prstGeom prst="rect">
                        <a:avLst/>
                      </a:prstGeom>
                      <a:solidFill>
                        <a:schemeClr val="bg2">
                          <a:lumMod val="25000"/>
                          <a:lumOff val="0"/>
                          <a:alpha val="78000"/>
                        </a:schemeClr>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24pt;width:240.75pt;height:54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" fillcolor="#484329 [814]" stroked="f" strokecolor="#4a7ebb" strokeweight="1.5pt">
              <v:fill opacity="51143f"/>
              <v:shadow on="t" opacity="22938f" offset="0"/>
              <v:textbox inset=",7.2pt,,7.2pt"/>
            </v:rect>
          </w:pict>
        </mc:Fallback>
      </mc:AlternateContent>
    </w:r>
  </w:p>
  <w:p w:rsidR="00B76B9A" w:rsidRPr="002E0BFC" w:rsidRDefault="003405B5" w:rsidP="00B76B9A">
    <w:pPr>
      <w:pStyle w:val="Header"/>
      <w:ind w:firstLine="180"/>
      <w:rPr>
        <w:color w:val="FFFFFF" w:themeColor="background1"/>
        <w:sz w:val="96"/>
        <w:szCs w:val="96"/>
      </w:rPr>
    </w:pPr>
    <w:proofErr w:type="spellStart"/>
    <w:r w:rsidRPr="002E0BFC">
      <w:rPr>
        <w:color w:val="FFFFFF" w:themeColor="background1"/>
        <w:sz w:val="96"/>
        <w:szCs w:val="96"/>
      </w:rPr>
      <w:t>TrafficGrip</w:t>
    </w:r>
    <w:proofErr w:type="spellEnd"/>
    <w:r w:rsidR="00C52B6E">
      <w:rPr>
        <w:color w:val="FFFFFF" w:themeColor="background1"/>
        <w:sz w:val="96"/>
        <w:szCs w:val="96"/>
      </w:rPr>
      <w:t xml:space="preserve">    </w:t>
    </w:r>
    <w:r w:rsidR="00C52B6E">
      <w:rPr>
        <w:noProof/>
        <w:color w:val="FFFFFF" w:themeColor="background1"/>
        <w:sz w:val="96"/>
        <w:szCs w:val="96"/>
      </w:rPr>
      <w:drawing>
        <wp:inline distT="0" distB="0" distL="0" distR="0">
          <wp:extent cx="18859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USA logo 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628650"/>
                  </a:xfrm>
                  <a:prstGeom prst="rect">
                    <a:avLst/>
                  </a:prstGeom>
                </pic:spPr>
              </pic:pic>
            </a:graphicData>
          </a:graphic>
        </wp:inline>
      </w:drawing>
    </w:r>
  </w:p>
  <w:p w:rsidR="00B76B9A" w:rsidRPr="00B76B9A" w:rsidRDefault="00E43F6E" w:rsidP="00476C2E">
    <w:pPr>
      <w:pStyle w:val="Header"/>
      <w:rPr>
        <w:color w:val="FFFFFF" w:themeColor="background1"/>
      </w:rPr>
    </w:pPr>
    <w:r>
      <w:rPr>
        <w:noProof/>
        <w:color w:val="FFFFFF" w:themeColor="background1"/>
        <w:sz w:val="36"/>
      </w:rPr>
      <mc:AlternateContent>
        <mc:Choice Requires="wps">
          <w:drawing>
            <wp:anchor distT="0" distB="0" distL="114300" distR="114300" simplePos="0" relativeHeight="251659264" behindDoc="1" locked="0" layoutInCell="1" allowOverlap="1" wp14:anchorId="514638F5" wp14:editId="0E03F177">
              <wp:simplePos x="0" y="0"/>
              <wp:positionH relativeFrom="column">
                <wp:posOffset>0</wp:posOffset>
              </wp:positionH>
              <wp:positionV relativeFrom="paragraph">
                <wp:posOffset>137795</wp:posOffset>
              </wp:positionV>
              <wp:extent cx="3057525" cy="492125"/>
              <wp:effectExtent l="0" t="0" r="9525" b="412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492125"/>
                      </a:xfrm>
                      <a:prstGeom prst="rect">
                        <a:avLst/>
                      </a:prstGeom>
                      <a:solidFill>
                        <a:srgbClr val="800000"/>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10.85pt;width:240.75pt;height: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" fillcolor="maroon" stroked="f" strokecolor="#4a7ebb" strokeweight="1.5pt">
              <v:shadow on="t" opacity="22938f" offset="0"/>
              <v:textbox inset=",7.2pt,,7.2pt"/>
            </v:rect>
          </w:pict>
        </mc:Fallback>
      </mc:AlternateContent>
    </w:r>
    <w:r w:rsidR="00A402BF">
      <w:rPr>
        <w:color w:val="FFFFFF" w:themeColor="background1"/>
      </w:rPr>
      <w:t xml:space="preserve">   </w:t>
    </w:r>
  </w:p>
  <w:p w:rsidR="00A402BF" w:rsidRDefault="003405B5" w:rsidP="00A402BF">
    <w:pPr>
      <w:pStyle w:val="Header"/>
      <w:ind w:firstLine="180"/>
      <w:rPr>
        <w:color w:val="FFFFFF" w:themeColor="background1"/>
      </w:rPr>
    </w:pPr>
    <w:r>
      <w:rPr>
        <w:color w:val="FFFFFF" w:themeColor="background1"/>
      </w:rPr>
      <w:t>HIGH FRICTION SURFACING MATERIAL</w:t>
    </w:r>
  </w:p>
  <w:p w:rsidR="00B76B9A" w:rsidRPr="00A402BF" w:rsidRDefault="00C4605A" w:rsidP="00A402BF">
    <w:pPr>
      <w:pStyle w:val="Header"/>
      <w:ind w:firstLine="180"/>
      <w:rPr>
        <w:color w:val="FFFFFF" w:themeColor="background1"/>
      </w:rPr>
    </w:pPr>
    <w:r>
      <w:rPr>
        <w:b/>
        <w:color w:val="FFFFFF" w:themeColor="background1"/>
        <w:sz w:val="36"/>
      </w:rPr>
      <w:t>Product</w:t>
    </w:r>
    <w:r w:rsidR="00B76B9A" w:rsidRPr="00A402BF">
      <w:rPr>
        <w:b/>
        <w:color w:val="FFFFFF" w:themeColor="background1"/>
        <w:sz w:val="36"/>
      </w:rPr>
      <w:t xml:space="preserve"> Data Sheet</w:t>
    </w:r>
    <w:r w:rsidR="00A402BF" w:rsidRPr="00A402BF">
      <w:rPr>
        <w:b/>
        <w:color w:val="FFFFFF" w:themeColor="background1"/>
        <w:sz w:val="36"/>
      </w:rPr>
      <w:tab/>
    </w:r>
  </w:p>
  <w:p w:rsidR="00B76B9A" w:rsidRPr="00476C2E" w:rsidRDefault="00B76B9A" w:rsidP="00476C2E">
    <w:pPr>
      <w:pStyle w:val="Header"/>
      <w:rPr>
        <w:sz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6E" w:rsidRDefault="00C52B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A6F7B"/>
    <w:multiLevelType w:val="hybridMultilevel"/>
    <w:tmpl w:val="223A5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2E"/>
    <w:rsid w:val="00136279"/>
    <w:rsid w:val="001C5ABA"/>
    <w:rsid w:val="002917D3"/>
    <w:rsid w:val="002E0BFC"/>
    <w:rsid w:val="00306095"/>
    <w:rsid w:val="003405B5"/>
    <w:rsid w:val="003624B0"/>
    <w:rsid w:val="003B4052"/>
    <w:rsid w:val="004321D1"/>
    <w:rsid w:val="00476C2E"/>
    <w:rsid w:val="004E070B"/>
    <w:rsid w:val="004F536B"/>
    <w:rsid w:val="006B1846"/>
    <w:rsid w:val="006B1EE9"/>
    <w:rsid w:val="00766D5F"/>
    <w:rsid w:val="007A6669"/>
    <w:rsid w:val="008D24E4"/>
    <w:rsid w:val="008D3D84"/>
    <w:rsid w:val="0096199D"/>
    <w:rsid w:val="009A4D05"/>
    <w:rsid w:val="00A402BF"/>
    <w:rsid w:val="00A93FB5"/>
    <w:rsid w:val="00AC45DF"/>
    <w:rsid w:val="00AE4FBD"/>
    <w:rsid w:val="00B76B9A"/>
    <w:rsid w:val="00BE19F4"/>
    <w:rsid w:val="00C4605A"/>
    <w:rsid w:val="00C52B6E"/>
    <w:rsid w:val="00C85B03"/>
    <w:rsid w:val="00CB02E0"/>
    <w:rsid w:val="00E43F6E"/>
    <w:rsid w:val="00E864A6"/>
    <w:rsid w:val="00F02E2F"/>
    <w:rsid w:val="00FD207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76C2E"/>
    <w:pPr>
      <w:widowControl w:val="0"/>
      <w:suppressAutoHyphens/>
      <w:autoSpaceDE w:val="0"/>
      <w:autoSpaceDN w:val="0"/>
      <w:adjustRightInd w:val="0"/>
      <w:spacing w:line="288" w:lineRule="auto"/>
      <w:textAlignment w:val="center"/>
    </w:pPr>
    <w:rPr>
      <w:rFonts w:ascii="Times-Roman" w:hAnsi="Times-Roman" w:cs="Times-Roman"/>
      <w:color w:val="000000"/>
      <w:lang w:val="en-GB"/>
    </w:rPr>
  </w:style>
  <w:style w:type="paragraph" w:styleId="Header">
    <w:name w:val="header"/>
    <w:basedOn w:val="Normal"/>
    <w:link w:val="HeaderChar"/>
    <w:uiPriority w:val="99"/>
    <w:unhideWhenUsed/>
    <w:rsid w:val="00476C2E"/>
    <w:pPr>
      <w:tabs>
        <w:tab w:val="center" w:pos="4320"/>
        <w:tab w:val="right" w:pos="8640"/>
      </w:tabs>
    </w:pPr>
  </w:style>
  <w:style w:type="character" w:customStyle="1" w:styleId="HeaderChar">
    <w:name w:val="Header Char"/>
    <w:basedOn w:val="DefaultParagraphFont"/>
    <w:link w:val="Header"/>
    <w:uiPriority w:val="99"/>
    <w:rsid w:val="00476C2E"/>
  </w:style>
  <w:style w:type="paragraph" w:styleId="Footer">
    <w:name w:val="footer"/>
    <w:basedOn w:val="Normal"/>
    <w:link w:val="FooterChar"/>
    <w:uiPriority w:val="99"/>
    <w:unhideWhenUsed/>
    <w:rsid w:val="00476C2E"/>
    <w:pPr>
      <w:tabs>
        <w:tab w:val="center" w:pos="4320"/>
        <w:tab w:val="right" w:pos="8640"/>
      </w:tabs>
    </w:pPr>
  </w:style>
  <w:style w:type="character" w:customStyle="1" w:styleId="FooterChar">
    <w:name w:val="Footer Char"/>
    <w:basedOn w:val="DefaultParagraphFont"/>
    <w:link w:val="Footer"/>
    <w:uiPriority w:val="99"/>
    <w:rsid w:val="00476C2E"/>
  </w:style>
  <w:style w:type="paragraph" w:styleId="BalloonText">
    <w:name w:val="Balloon Text"/>
    <w:basedOn w:val="Normal"/>
    <w:link w:val="BalloonTextChar"/>
    <w:uiPriority w:val="99"/>
    <w:semiHidden/>
    <w:unhideWhenUsed/>
    <w:rsid w:val="00766D5F"/>
    <w:rPr>
      <w:rFonts w:ascii="Tahoma" w:hAnsi="Tahoma" w:cs="Tahoma"/>
      <w:sz w:val="16"/>
      <w:szCs w:val="16"/>
    </w:rPr>
  </w:style>
  <w:style w:type="character" w:customStyle="1" w:styleId="BalloonTextChar">
    <w:name w:val="Balloon Text Char"/>
    <w:basedOn w:val="DefaultParagraphFont"/>
    <w:link w:val="BalloonText"/>
    <w:uiPriority w:val="99"/>
    <w:semiHidden/>
    <w:rsid w:val="00766D5F"/>
    <w:rPr>
      <w:rFonts w:ascii="Tahoma" w:hAnsi="Tahoma" w:cs="Tahoma"/>
      <w:sz w:val="16"/>
      <w:szCs w:val="16"/>
    </w:rPr>
  </w:style>
  <w:style w:type="paragraph" w:styleId="PlainText">
    <w:name w:val="Plain Text"/>
    <w:basedOn w:val="Normal"/>
    <w:link w:val="PlainTextChar"/>
    <w:rsid w:val="00C4605A"/>
    <w:rPr>
      <w:rFonts w:ascii="Courier New" w:eastAsia="Times New Roman" w:hAnsi="Courier New" w:cs="Courier New"/>
      <w:bCs/>
      <w:sz w:val="20"/>
    </w:rPr>
  </w:style>
  <w:style w:type="character" w:customStyle="1" w:styleId="PlainTextChar">
    <w:name w:val="Plain Text Char"/>
    <w:basedOn w:val="DefaultParagraphFont"/>
    <w:link w:val="PlainText"/>
    <w:rsid w:val="00C4605A"/>
    <w:rPr>
      <w:rFonts w:ascii="Courier New" w:eastAsia="Times New Roman" w:hAnsi="Courier New" w:cs="Courier New"/>
      <w:bCs/>
      <w:sz w:val="20"/>
    </w:rPr>
  </w:style>
  <w:style w:type="paragraph" w:customStyle="1" w:styleId="blankline">
    <w:name w:val="blank line"/>
    <w:basedOn w:val="Normal"/>
    <w:rsid w:val="00C4605A"/>
    <w:pPr>
      <w:jc w:val="both"/>
    </w:pPr>
    <w:rPr>
      <w:rFonts w:ascii="Times New Roman" w:eastAsia="Times New Roman" w:hAnsi="Times New Roman" w:cs="Times New Roman"/>
      <w:bCs/>
      <w:sz w:val="20"/>
    </w:rPr>
  </w:style>
  <w:style w:type="paragraph" w:customStyle="1" w:styleId="1Indent2paragraph">
    <w:name w:val="1Indent 2paragraph"/>
    <w:basedOn w:val="Normal"/>
    <w:rsid w:val="00C4605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rPr>
      <w:rFonts w:ascii="Times New Roman" w:eastAsia="Times New Roman" w:hAnsi="Times New Roman" w:cs="Times New Roman"/>
      <w:bCs/>
      <w:sz w:val="20"/>
    </w:rPr>
  </w:style>
  <w:style w:type="character" w:styleId="Hyperlink">
    <w:name w:val="Hyperlink"/>
    <w:rsid w:val="00C460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76C2E"/>
    <w:pPr>
      <w:widowControl w:val="0"/>
      <w:suppressAutoHyphens/>
      <w:autoSpaceDE w:val="0"/>
      <w:autoSpaceDN w:val="0"/>
      <w:adjustRightInd w:val="0"/>
      <w:spacing w:line="288" w:lineRule="auto"/>
      <w:textAlignment w:val="center"/>
    </w:pPr>
    <w:rPr>
      <w:rFonts w:ascii="Times-Roman" w:hAnsi="Times-Roman" w:cs="Times-Roman"/>
      <w:color w:val="000000"/>
      <w:lang w:val="en-GB"/>
    </w:rPr>
  </w:style>
  <w:style w:type="paragraph" w:styleId="Header">
    <w:name w:val="header"/>
    <w:basedOn w:val="Normal"/>
    <w:link w:val="HeaderChar"/>
    <w:uiPriority w:val="99"/>
    <w:unhideWhenUsed/>
    <w:rsid w:val="00476C2E"/>
    <w:pPr>
      <w:tabs>
        <w:tab w:val="center" w:pos="4320"/>
        <w:tab w:val="right" w:pos="8640"/>
      </w:tabs>
    </w:pPr>
  </w:style>
  <w:style w:type="character" w:customStyle="1" w:styleId="HeaderChar">
    <w:name w:val="Header Char"/>
    <w:basedOn w:val="DefaultParagraphFont"/>
    <w:link w:val="Header"/>
    <w:uiPriority w:val="99"/>
    <w:rsid w:val="00476C2E"/>
  </w:style>
  <w:style w:type="paragraph" w:styleId="Footer">
    <w:name w:val="footer"/>
    <w:basedOn w:val="Normal"/>
    <w:link w:val="FooterChar"/>
    <w:uiPriority w:val="99"/>
    <w:unhideWhenUsed/>
    <w:rsid w:val="00476C2E"/>
    <w:pPr>
      <w:tabs>
        <w:tab w:val="center" w:pos="4320"/>
        <w:tab w:val="right" w:pos="8640"/>
      </w:tabs>
    </w:pPr>
  </w:style>
  <w:style w:type="character" w:customStyle="1" w:styleId="FooterChar">
    <w:name w:val="Footer Char"/>
    <w:basedOn w:val="DefaultParagraphFont"/>
    <w:link w:val="Footer"/>
    <w:uiPriority w:val="99"/>
    <w:rsid w:val="00476C2E"/>
  </w:style>
  <w:style w:type="paragraph" w:styleId="BalloonText">
    <w:name w:val="Balloon Text"/>
    <w:basedOn w:val="Normal"/>
    <w:link w:val="BalloonTextChar"/>
    <w:uiPriority w:val="99"/>
    <w:semiHidden/>
    <w:unhideWhenUsed/>
    <w:rsid w:val="00766D5F"/>
    <w:rPr>
      <w:rFonts w:ascii="Tahoma" w:hAnsi="Tahoma" w:cs="Tahoma"/>
      <w:sz w:val="16"/>
      <w:szCs w:val="16"/>
    </w:rPr>
  </w:style>
  <w:style w:type="character" w:customStyle="1" w:styleId="BalloonTextChar">
    <w:name w:val="Balloon Text Char"/>
    <w:basedOn w:val="DefaultParagraphFont"/>
    <w:link w:val="BalloonText"/>
    <w:uiPriority w:val="99"/>
    <w:semiHidden/>
    <w:rsid w:val="00766D5F"/>
    <w:rPr>
      <w:rFonts w:ascii="Tahoma" w:hAnsi="Tahoma" w:cs="Tahoma"/>
      <w:sz w:val="16"/>
      <w:szCs w:val="16"/>
    </w:rPr>
  </w:style>
  <w:style w:type="paragraph" w:styleId="PlainText">
    <w:name w:val="Plain Text"/>
    <w:basedOn w:val="Normal"/>
    <w:link w:val="PlainTextChar"/>
    <w:rsid w:val="00C4605A"/>
    <w:rPr>
      <w:rFonts w:ascii="Courier New" w:eastAsia="Times New Roman" w:hAnsi="Courier New" w:cs="Courier New"/>
      <w:bCs/>
      <w:sz w:val="20"/>
    </w:rPr>
  </w:style>
  <w:style w:type="character" w:customStyle="1" w:styleId="PlainTextChar">
    <w:name w:val="Plain Text Char"/>
    <w:basedOn w:val="DefaultParagraphFont"/>
    <w:link w:val="PlainText"/>
    <w:rsid w:val="00C4605A"/>
    <w:rPr>
      <w:rFonts w:ascii="Courier New" w:eastAsia="Times New Roman" w:hAnsi="Courier New" w:cs="Courier New"/>
      <w:bCs/>
      <w:sz w:val="20"/>
    </w:rPr>
  </w:style>
  <w:style w:type="paragraph" w:customStyle="1" w:styleId="blankline">
    <w:name w:val="blank line"/>
    <w:basedOn w:val="Normal"/>
    <w:rsid w:val="00C4605A"/>
    <w:pPr>
      <w:jc w:val="both"/>
    </w:pPr>
    <w:rPr>
      <w:rFonts w:ascii="Times New Roman" w:eastAsia="Times New Roman" w:hAnsi="Times New Roman" w:cs="Times New Roman"/>
      <w:bCs/>
      <w:sz w:val="20"/>
    </w:rPr>
  </w:style>
  <w:style w:type="paragraph" w:customStyle="1" w:styleId="1Indent2paragraph">
    <w:name w:val="1Indent 2paragraph"/>
    <w:basedOn w:val="Normal"/>
    <w:rsid w:val="00C4605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rPr>
      <w:rFonts w:ascii="Times New Roman" w:eastAsia="Times New Roman" w:hAnsi="Times New Roman" w:cs="Times New Roman"/>
      <w:bCs/>
      <w:sz w:val="20"/>
    </w:rPr>
  </w:style>
  <w:style w:type="character" w:styleId="Hyperlink">
    <w:name w:val="Hyperlink"/>
    <w:rsid w:val="00C46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fficcalmingusa.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Traffic Calming USA</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dc:creator>
  <cp:lastModifiedBy>Mike</cp:lastModifiedBy>
  <cp:revision>2</cp:revision>
  <cp:lastPrinted>2013-01-11T14:54:00Z</cp:lastPrinted>
  <dcterms:created xsi:type="dcterms:W3CDTF">2013-06-21T18:32:00Z</dcterms:created>
  <dcterms:modified xsi:type="dcterms:W3CDTF">2013-06-21T18:32:00Z</dcterms:modified>
</cp:coreProperties>
</file>